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2E7DA6" w:rsidRDefault="00D13DF2" w:rsidP="002E7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</w:p>
    <w:p w:rsidR="002E7DA6" w:rsidRPr="00B12630" w:rsidRDefault="002E7DA6" w:rsidP="002E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63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E7DA6" w:rsidRPr="00B12630" w:rsidRDefault="002E7DA6" w:rsidP="002E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630">
        <w:rPr>
          <w:rFonts w:ascii="Times New Roman" w:hAnsi="Times New Roman" w:cs="Times New Roman"/>
          <w:sz w:val="26"/>
          <w:szCs w:val="26"/>
        </w:rPr>
        <w:t xml:space="preserve">Министерства строительства и развития инфраструктуры </w:t>
      </w:r>
    </w:p>
    <w:p w:rsidR="002E7DA6" w:rsidRPr="00B12630" w:rsidRDefault="002E7DA6" w:rsidP="002E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2630">
        <w:rPr>
          <w:rFonts w:ascii="Times New Roman" w:hAnsi="Times New Roman" w:cs="Times New Roman"/>
          <w:sz w:val="26"/>
          <w:szCs w:val="26"/>
        </w:rPr>
        <w:t xml:space="preserve">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Федерации, имеющих общую границу с территорией Свердловской области, и муниципальных образований, расположенных на территории </w:t>
      </w:r>
      <w:r w:rsidR="00B12630">
        <w:rPr>
          <w:rFonts w:ascii="Times New Roman" w:hAnsi="Times New Roman" w:cs="Times New Roman"/>
          <w:sz w:val="26"/>
          <w:szCs w:val="26"/>
        </w:rPr>
        <w:t xml:space="preserve"> </w:t>
      </w:r>
      <w:r w:rsidRPr="00B12630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17092C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17092C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  <w:p w:rsid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17092C" w:rsidRPr="0093408B" w:rsidRDefault="0017092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17092C" w:rsidRPr="0093408B" w:rsidRDefault="0017092C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17092C" w:rsidRPr="0093408B" w:rsidRDefault="0017092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17092C" w:rsidRPr="0093408B" w:rsidRDefault="0017092C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17092C" w:rsidRPr="0093408B" w:rsidRDefault="0017092C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17092C" w:rsidRPr="0093408B" w:rsidRDefault="0017092C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  <w:tr w:rsidR="0017092C" w:rsidRPr="00662461" w:rsidTr="0017092C">
        <w:tc>
          <w:tcPr>
            <w:tcW w:w="498" w:type="dxa"/>
            <w:vAlign w:val="center"/>
          </w:tcPr>
          <w:p w:rsidR="0017092C" w:rsidRPr="0093408B" w:rsidRDefault="0017092C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17092C" w:rsidRPr="00C65CC4" w:rsidRDefault="0017092C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4" w:type="dxa"/>
          </w:tcPr>
          <w:p w:rsidR="0017092C" w:rsidRDefault="0017092C">
            <w:r w:rsidRPr="00E07D8F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 поступало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B12630" w:rsidRDefault="000B72E4" w:rsidP="00B1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17092C">
        <w:rPr>
          <w:rFonts w:ascii="Times New Roman" w:hAnsi="Times New Roman" w:cs="Times New Roman"/>
          <w:sz w:val="28"/>
          <w:szCs w:val="28"/>
        </w:rPr>
        <w:t>:</w:t>
      </w:r>
      <w:r w:rsidR="00B12630">
        <w:rPr>
          <w:rFonts w:ascii="Times New Roman" w:hAnsi="Times New Roman" w:cs="Times New Roman"/>
          <w:sz w:val="28"/>
          <w:szCs w:val="28"/>
        </w:rPr>
        <w:t xml:space="preserve"> в </w:t>
      </w:r>
      <w:r w:rsidR="0017092C" w:rsidRPr="00B12630">
        <w:rPr>
          <w:rFonts w:ascii="Times New Roman" w:hAnsi="Times New Roman" w:cs="Times New Roman"/>
          <w:sz w:val="28"/>
          <w:szCs w:val="28"/>
        </w:rPr>
        <w:t>виду исключения из положений документа хозяйствующих субъектов предпринимательской деятельности (в соответствии с положениями п.2 ст.16, п.2 ст.21, п.2 ст.25</w:t>
      </w:r>
      <w:r w:rsidR="002E7DA6" w:rsidRPr="00B1263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r w:rsidR="002E7DA6" w:rsidRPr="00B12630">
        <w:rPr>
          <w:rFonts w:ascii="Times New Roman" w:hAnsi="Times New Roman" w:cs="Times New Roman"/>
          <w:sz w:val="28"/>
          <w:szCs w:val="28"/>
        </w:rPr>
        <w:tab/>
        <w:t xml:space="preserve"> Федерации</w:t>
      </w:r>
      <w:r w:rsidR="0017092C" w:rsidRPr="00B12630">
        <w:rPr>
          <w:rFonts w:ascii="Times New Roman" w:hAnsi="Times New Roman" w:cs="Times New Roman"/>
          <w:sz w:val="28"/>
          <w:szCs w:val="28"/>
        </w:rPr>
        <w:t xml:space="preserve">, п.3 </w:t>
      </w:r>
      <w:r w:rsidR="0017092C" w:rsidRPr="00B12630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рассмотрения проектов документов территориального планирования субъектов </w:t>
      </w:r>
      <w:r w:rsidR="00B12630" w:rsidRPr="00B12630">
        <w:rPr>
          <w:rFonts w:ascii="Times New Roman" w:hAnsi="Times New Roman" w:cs="Times New Roman"/>
          <w:bCs/>
          <w:sz w:val="28"/>
          <w:szCs w:val="28"/>
        </w:rPr>
        <w:t>Р</w:t>
      </w:r>
      <w:r w:rsidR="0017092C" w:rsidRPr="00B1263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B12630" w:rsidRPr="00B12630">
        <w:rPr>
          <w:rFonts w:ascii="Times New Roman" w:hAnsi="Times New Roman" w:cs="Times New Roman"/>
          <w:bCs/>
          <w:sz w:val="28"/>
          <w:szCs w:val="28"/>
        </w:rPr>
        <w:t>Ф</w:t>
      </w:r>
      <w:r w:rsidR="0017092C" w:rsidRPr="00B12630">
        <w:rPr>
          <w:rFonts w:ascii="Times New Roman" w:hAnsi="Times New Roman" w:cs="Times New Roman"/>
          <w:bCs/>
          <w:sz w:val="28"/>
          <w:szCs w:val="28"/>
        </w:rPr>
        <w:t xml:space="preserve">едерации, имеющих общую границу с территорией </w:t>
      </w:r>
      <w:r w:rsidR="00B12630" w:rsidRPr="00B12630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17092C" w:rsidRPr="00B12630">
        <w:rPr>
          <w:rFonts w:ascii="Times New Roman" w:hAnsi="Times New Roman" w:cs="Times New Roman"/>
          <w:bCs/>
          <w:sz w:val="28"/>
          <w:szCs w:val="28"/>
        </w:rPr>
        <w:t>вердловской области, и муниципальных образований</w:t>
      </w:r>
      <w:proofErr w:type="gramEnd"/>
      <w:r w:rsidR="0017092C" w:rsidRPr="00B12630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Свердловской области, и подготовки заключений</w:t>
      </w:r>
      <w:r w:rsidR="002E7DA6" w:rsidRPr="00B12630">
        <w:rPr>
          <w:rFonts w:ascii="Times New Roman" w:hAnsi="Times New Roman" w:cs="Times New Roman"/>
          <w:bCs/>
          <w:sz w:val="28"/>
          <w:szCs w:val="28"/>
        </w:rPr>
        <w:t>,</w:t>
      </w:r>
      <w:r w:rsidR="00B12630" w:rsidRPr="00B12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92C" w:rsidRPr="00B12630">
        <w:rPr>
          <w:rFonts w:ascii="Times New Roman" w:hAnsi="Times New Roman" w:cs="Times New Roman"/>
          <w:bCs/>
          <w:sz w:val="28"/>
          <w:szCs w:val="28"/>
        </w:rPr>
        <w:t>у</w:t>
      </w:r>
      <w:r w:rsidR="0017092C" w:rsidRPr="00B12630">
        <w:rPr>
          <w:rFonts w:ascii="Times New Roman" w:hAnsi="Times New Roman" w:cs="Times New Roman"/>
          <w:iCs/>
          <w:sz w:val="28"/>
          <w:szCs w:val="28"/>
        </w:rPr>
        <w:t xml:space="preserve">тверждено Постановлением Правительства Свердловской области </w:t>
      </w:r>
      <w:r w:rsidR="00B126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92C" w:rsidRPr="00B12630">
        <w:rPr>
          <w:rFonts w:ascii="Times New Roman" w:hAnsi="Times New Roman" w:cs="Times New Roman"/>
          <w:iCs/>
          <w:sz w:val="28"/>
          <w:szCs w:val="28"/>
        </w:rPr>
        <w:t xml:space="preserve">от 28 апреля 2008 г. N 388-ПП), </w:t>
      </w:r>
      <w:r w:rsidR="0017092C" w:rsidRPr="00B12630">
        <w:rPr>
          <w:rFonts w:ascii="Times New Roman" w:hAnsi="Times New Roman" w:cs="Times New Roman"/>
          <w:sz w:val="28"/>
          <w:szCs w:val="28"/>
        </w:rPr>
        <w:t xml:space="preserve">а также с учетом отсутствия предложений, </w:t>
      </w:r>
      <w:r w:rsidR="0017092C" w:rsidRPr="00B12630">
        <w:rPr>
          <w:rFonts w:ascii="Times New Roman" w:hAnsi="Times New Roman" w:cs="Times New Roman"/>
          <w:b/>
          <w:sz w:val="28"/>
          <w:szCs w:val="28"/>
        </w:rPr>
        <w:t>разработка акта представляется нецелесообразной</w:t>
      </w:r>
      <w:r w:rsidR="00662461" w:rsidRPr="00B1263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B72E4" w:rsidRPr="00B12630" w:rsidSect="003B0D0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092C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E7DA6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0D04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12630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09D9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E4BD9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7</cp:revision>
  <cp:lastPrinted>2013-01-30T09:47:00Z</cp:lastPrinted>
  <dcterms:created xsi:type="dcterms:W3CDTF">2013-08-02T03:46:00Z</dcterms:created>
  <dcterms:modified xsi:type="dcterms:W3CDTF">2014-04-22T03:17:00Z</dcterms:modified>
</cp:coreProperties>
</file>